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206" w:type="dxa"/>
        <w:tblInd w:w="-5" w:type="dxa"/>
        <w:tblBorders>
          <w:top w:val="single" w:sz="4" w:space="0" w:color="D9117E"/>
          <w:left w:val="single" w:sz="4" w:space="0" w:color="D9117E"/>
          <w:bottom w:val="single" w:sz="4" w:space="0" w:color="D9117E"/>
          <w:right w:val="single" w:sz="4" w:space="0" w:color="D9117E"/>
          <w:insideH w:val="single" w:sz="4" w:space="0" w:color="D9117E"/>
          <w:insideV w:val="single" w:sz="4" w:space="0" w:color="D9117E"/>
        </w:tblBorders>
        <w:tblCellMar>
          <w:top w:w="113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80"/>
        <w:gridCol w:w="4091"/>
        <w:gridCol w:w="1008"/>
        <w:gridCol w:w="4027"/>
      </w:tblGrid>
      <w:tr w:rsidR="004B262D" w:rsidRPr="00B31FD0" w14:paraId="1D24F19E" w14:textId="77777777" w:rsidTr="006A1F25">
        <w:tc>
          <w:tcPr>
            <w:tcW w:w="10206" w:type="dxa"/>
            <w:gridSpan w:val="4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5229801E" w14:textId="4D762454" w:rsidR="004B262D" w:rsidRPr="00B31FD0" w:rsidRDefault="004B262D" w:rsidP="00110FE3">
            <w:pPr>
              <w:pStyle w:val="berschrift1"/>
              <w:spacing w:before="0"/>
              <w:ind w:left="0"/>
              <w:rPr>
                <w:rFonts w:ascii="Arial" w:hAnsi="Arial" w:cs="Arial"/>
                <w:b w:val="0"/>
                <w:bCs w:val="0"/>
                <w:color w:val="E5007D"/>
              </w:rPr>
            </w:pPr>
            <w:r w:rsidRPr="00B31FD0">
              <w:rPr>
                <w:rFonts w:ascii="Arial" w:hAnsi="Arial" w:cs="Arial"/>
                <w:b w:val="0"/>
                <w:bCs w:val="0"/>
                <w:color w:val="E5007D"/>
              </w:rPr>
              <w:t>Aufnahme/Einschulung, Unterrichtsideen und Weiterbildung</w:t>
            </w:r>
          </w:p>
        </w:tc>
      </w:tr>
      <w:tr w:rsidR="00A33A98" w:rsidRPr="00B31FD0" w14:paraId="77F8229B" w14:textId="77777777" w:rsidTr="006A1F25">
        <w:tc>
          <w:tcPr>
            <w:tcW w:w="99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46D93C07" w14:textId="03748D48" w:rsidR="00A33A98" w:rsidRPr="00B31FD0" w:rsidRDefault="00362982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31FD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drawing>
                <wp:inline distT="0" distB="0" distL="0" distR="0" wp14:anchorId="295CC685" wp14:editId="4F94CCB5">
                  <wp:extent cx="469900" cy="469900"/>
                  <wp:effectExtent l="0" t="0" r="0" b="0"/>
                  <wp:docPr id="45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Grafik 4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2D55F166" w14:textId="37B2691F" w:rsidR="00A33A98" w:rsidRPr="00B31FD0" w:rsidRDefault="0000633B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hyperlink r:id="rId7">
              <w:r w:rsidR="00A33A98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/>
                </w:rPr>
                <w:t>Link-Sammlung</w:t>
              </w:r>
              <w:r w:rsidR="00A33A98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 xml:space="preserve"> </w:t>
              </w:r>
              <w:proofErr w:type="gramStart"/>
              <w:r w:rsidR="00A33A98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>von allen kantonalen</w:t>
              </w:r>
              <w:r w:rsidR="00110FE3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 xml:space="preserve"> </w:t>
              </w:r>
              <w:r w:rsidR="00A33A98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>Web</w:t>
              </w:r>
              <w:proofErr w:type="gramEnd"/>
            </w:hyperlink>
            <w:hyperlink r:id="rId8">
              <w:r w:rsidR="00A33A98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>sites mit Infos zu Aufnahme/Einschulung und</w:t>
              </w:r>
            </w:hyperlink>
            <w:r w:rsidR="00A33A98" w:rsidRPr="00B31FD0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</w:rPr>
              <w:t xml:space="preserve"> </w:t>
            </w:r>
            <w:hyperlink r:id="rId9">
              <w:r w:rsidR="00A33A98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>teils Unterrichtsressourcen, EDK</w:t>
              </w:r>
            </w:hyperlink>
          </w:p>
        </w:tc>
        <w:tc>
          <w:tcPr>
            <w:tcW w:w="100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1C953AEA" w14:textId="09FC9D13" w:rsidR="00A33A98" w:rsidRPr="00B31FD0" w:rsidRDefault="00A33A98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31FD0">
              <w:rPr>
                <w:rFonts w:ascii="Arial" w:hAnsi="Arial" w:cs="Arial"/>
                <w:b w:val="0"/>
                <w:noProof/>
                <w:sz w:val="18"/>
                <w:szCs w:val="18"/>
              </w:rPr>
              <w:drawing>
                <wp:inline distT="0" distB="0" distL="0" distR="0" wp14:anchorId="3B22A32A" wp14:editId="37ED0E8A">
                  <wp:extent cx="412031" cy="41203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031" cy="412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551A95F8" w14:textId="36C9B584" w:rsidR="00A33A98" w:rsidRPr="00B31FD0" w:rsidRDefault="0000633B" w:rsidP="00110FE3">
            <w:pPr>
              <w:pStyle w:val="Textkrper"/>
              <w:rPr>
                <w:rFonts w:ascii="Arial" w:hAnsi="Arial" w:cs="Arial"/>
                <w:b w:val="0"/>
                <w:sz w:val="18"/>
                <w:szCs w:val="18"/>
              </w:rPr>
            </w:pPr>
            <w:hyperlink r:id="rId11">
              <w:r w:rsidR="00A33A98" w:rsidRPr="00B31FD0">
                <w:rPr>
                  <w:rFonts w:ascii="Arial" w:hAnsi="Arial" w:cs="Arial"/>
                  <w:b w:val="0"/>
                  <w:color w:val="1D1D1B"/>
                  <w:sz w:val="18"/>
                  <w:szCs w:val="18"/>
                  <w:u w:val="single"/>
                </w:rPr>
                <w:t>Sammlung mit Unterrichtsideen und</w:t>
              </w:r>
            </w:hyperlink>
            <w:r w:rsidR="00A33A98" w:rsidRPr="00B31FD0">
              <w:rPr>
                <w:rFonts w:ascii="Arial" w:hAnsi="Arial" w:cs="Arial"/>
                <w:b w:val="0"/>
                <w:color w:val="1D1D1B"/>
                <w:sz w:val="18"/>
                <w:szCs w:val="18"/>
                <w:u w:val="single"/>
              </w:rPr>
              <w:t xml:space="preserve"> Weiterbildungsangeboten</w:t>
            </w:r>
            <w:r w:rsidR="00A33A98" w:rsidRPr="00B31FD0">
              <w:rPr>
                <w:rFonts w:ascii="Arial" w:hAnsi="Arial" w:cs="Arial"/>
                <w:b w:val="0"/>
                <w:color w:val="1D1D1B"/>
                <w:sz w:val="18"/>
                <w:szCs w:val="18"/>
              </w:rPr>
              <w:t xml:space="preserve">, Allianz BGF in </w:t>
            </w:r>
            <w:hyperlink r:id="rId12">
              <w:r w:rsidR="00A33A98" w:rsidRPr="00B31FD0">
                <w:rPr>
                  <w:rFonts w:ascii="Arial" w:hAnsi="Arial" w:cs="Arial"/>
                  <w:b w:val="0"/>
                  <w:color w:val="1D1D1B"/>
                  <w:sz w:val="18"/>
                  <w:szCs w:val="18"/>
                </w:rPr>
                <w:t>Schulen</w:t>
              </w:r>
            </w:hyperlink>
          </w:p>
        </w:tc>
      </w:tr>
      <w:tr w:rsidR="00110FE3" w:rsidRPr="00B31FD0" w14:paraId="2936D05E" w14:textId="77777777" w:rsidTr="006A1F25">
        <w:tc>
          <w:tcPr>
            <w:tcW w:w="993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</w:tcPr>
          <w:p w14:paraId="569E8CD2" w14:textId="77777777" w:rsidR="00110FE3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</w:pPr>
          </w:p>
        </w:tc>
        <w:tc>
          <w:tcPr>
            <w:tcW w:w="4132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</w:tcPr>
          <w:p w14:paraId="1B8D3C38" w14:textId="77777777" w:rsidR="00110FE3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</w:tcPr>
          <w:p w14:paraId="144BE15A" w14:textId="77777777" w:rsidR="00110FE3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noProof/>
                <w:sz w:val="18"/>
                <w:szCs w:val="18"/>
              </w:rPr>
            </w:pPr>
          </w:p>
        </w:tc>
        <w:tc>
          <w:tcPr>
            <w:tcW w:w="4073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</w:tcPr>
          <w:p w14:paraId="3E10E53B" w14:textId="77777777" w:rsidR="00110FE3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4B262D" w:rsidRPr="00B31FD0" w14:paraId="680FC233" w14:textId="77777777" w:rsidTr="006A1F25">
        <w:tc>
          <w:tcPr>
            <w:tcW w:w="10206" w:type="dxa"/>
            <w:gridSpan w:val="4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267B6CF5" w14:textId="60371234" w:rsidR="004B262D" w:rsidRPr="00B31FD0" w:rsidRDefault="00A33A98" w:rsidP="00110FE3">
            <w:pPr>
              <w:pStyle w:val="berschrift1"/>
              <w:spacing w:before="0"/>
              <w:ind w:left="0"/>
              <w:rPr>
                <w:rFonts w:ascii="Arial" w:hAnsi="Arial" w:cs="Arial"/>
                <w:b w:val="0"/>
                <w:bCs w:val="0"/>
                <w:color w:val="E5007D"/>
              </w:rPr>
            </w:pPr>
            <w:r w:rsidRPr="00B31FD0">
              <w:rPr>
                <w:rFonts w:ascii="Arial" w:hAnsi="Arial" w:cs="Arial"/>
                <w:b w:val="0"/>
                <w:bCs w:val="0"/>
                <w:color w:val="E5007D"/>
              </w:rPr>
              <w:t>Beratung und Unterstützung</w:t>
            </w:r>
          </w:p>
        </w:tc>
      </w:tr>
      <w:tr w:rsidR="00A33A98" w:rsidRPr="00B31FD0" w14:paraId="58387F06" w14:textId="77777777" w:rsidTr="006A1F25">
        <w:tc>
          <w:tcPr>
            <w:tcW w:w="99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42D74D78" w14:textId="0976BCAD" w:rsidR="00A33A98" w:rsidRPr="00B31FD0" w:rsidRDefault="00A33A98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31FD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drawing>
                <wp:inline distT="0" distB="0" distL="0" distR="0" wp14:anchorId="2B30FEFB" wp14:editId="4D1FBF4E">
                  <wp:extent cx="411203" cy="411203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203" cy="411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58C3C79D" w14:textId="118DA1A9" w:rsidR="00A33A98" w:rsidRPr="00B31FD0" w:rsidRDefault="0000633B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hyperlink r:id="rId14">
              <w:r w:rsidR="00A33A98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/>
                </w:rPr>
                <w:t>Psychosoziale Beratung</w:t>
              </w:r>
              <w:r w:rsidR="00A33A98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 xml:space="preserve"> für Kinder, Jugend</w:t>
              </w:r>
            </w:hyperlink>
            <w:hyperlink r:id="rId15">
              <w:r w:rsidR="00A33A98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>liche und Bezugspersonen (Telefon, Chat) auf</w:t>
              </w:r>
            </w:hyperlink>
            <w:r w:rsidR="00A33A98" w:rsidRPr="00B31FD0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</w:rPr>
              <w:t xml:space="preserve"> </w:t>
            </w:r>
            <w:hyperlink r:id="rId16">
              <w:r w:rsidR="00A33A98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>Ukrainisch und Russisch, Pro Juventute</w:t>
              </w:r>
            </w:hyperlink>
          </w:p>
        </w:tc>
        <w:tc>
          <w:tcPr>
            <w:tcW w:w="100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69CDB5C3" w14:textId="00C9F748" w:rsidR="00A33A98" w:rsidRPr="00B31FD0" w:rsidRDefault="00A33A98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31FD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drawing>
                <wp:inline distT="0" distB="0" distL="0" distR="0" wp14:anchorId="5F204465" wp14:editId="14F3F9D6">
                  <wp:extent cx="414655" cy="414655"/>
                  <wp:effectExtent l="0" t="0" r="4445" b="4445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655" cy="41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16911DFF" w14:textId="78DDD1DA" w:rsidR="00A33A98" w:rsidRPr="00B31FD0" w:rsidRDefault="0000633B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hyperlink r:id="rId18">
              <w:r w:rsidR="00A33A98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/>
                </w:rPr>
                <w:t>Telefonische Kurzberatung</w:t>
              </w:r>
              <w:r w:rsidR="00A33A98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 xml:space="preserve"> für Fachpersonen,</w:t>
              </w:r>
            </w:hyperlink>
            <w:r w:rsidR="00A33A98" w:rsidRPr="00B31FD0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</w:rPr>
              <w:t xml:space="preserve"> </w:t>
            </w:r>
            <w:hyperlink r:id="rId19">
              <w:r w:rsidR="00A33A98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>die traumatisierte geflüchtete Menschen</w:t>
              </w:r>
            </w:hyperlink>
            <w:r w:rsidR="00A33A98" w:rsidRPr="00B31FD0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</w:rPr>
              <w:t xml:space="preserve"> </w:t>
            </w:r>
            <w:hyperlink r:id="rId20">
              <w:r w:rsidR="00A33A98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>begleiten, migesplus.ch, SRK</w:t>
              </w:r>
            </w:hyperlink>
          </w:p>
        </w:tc>
      </w:tr>
      <w:tr w:rsidR="00A33A98" w:rsidRPr="00B31FD0" w14:paraId="30E0CC57" w14:textId="77777777" w:rsidTr="006A1F25">
        <w:tc>
          <w:tcPr>
            <w:tcW w:w="99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6798BE3F" w14:textId="74A06A87" w:rsidR="00A33A98" w:rsidRPr="00B31FD0" w:rsidRDefault="00A33A98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31FD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drawing>
                <wp:inline distT="0" distB="0" distL="0" distR="0" wp14:anchorId="4923BC7F" wp14:editId="78B54B1E">
                  <wp:extent cx="412029" cy="412029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029" cy="412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69C77537" w14:textId="7F1329DD" w:rsidR="00A33A98" w:rsidRPr="00B31FD0" w:rsidRDefault="0000633B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hyperlink r:id="rId22">
              <w:r w:rsidR="00A33A98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/>
                </w:rPr>
                <w:t>Informationen für Menschen aus der Ukraine</w:t>
              </w:r>
            </w:hyperlink>
            <w:r w:rsidR="00A33A98" w:rsidRPr="00B31FD0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</w:rPr>
              <w:t xml:space="preserve"> </w:t>
            </w:r>
            <w:hyperlink r:id="rId23">
              <w:r w:rsidR="00A33A98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>in der Schweiz und schnelle Hilfe per</w:t>
              </w:r>
            </w:hyperlink>
            <w:r w:rsidR="00A33A98" w:rsidRPr="00B31FD0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</w:rPr>
              <w:t xml:space="preserve"> </w:t>
            </w:r>
            <w:proofErr w:type="spellStart"/>
            <w:r w:rsidR="00A33A98" w:rsidRPr="00B31FD0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</w:rPr>
              <w:t>Telegram</w:t>
            </w:r>
            <w:proofErr w:type="spellEnd"/>
            <w:r w:rsidR="00A33A98" w:rsidRPr="00B31FD0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</w:rPr>
              <w:t xml:space="preserve">, </w:t>
            </w:r>
            <w:hyperlink r:id="rId24" w:history="1">
              <w:r w:rsidR="00A33A98" w:rsidRPr="00B41ECA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>helpful.</w:t>
              </w:r>
              <w:r w:rsidR="004A71D9" w:rsidRPr="00B41ECA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>redcross.</w:t>
              </w:r>
              <w:r w:rsidR="00A33A98" w:rsidRPr="00B41ECA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>ch, SRK</w:t>
              </w:r>
            </w:hyperlink>
          </w:p>
        </w:tc>
        <w:tc>
          <w:tcPr>
            <w:tcW w:w="100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23E8A243" w14:textId="306AB1AE" w:rsidR="00A33A98" w:rsidRPr="00B31FD0" w:rsidRDefault="00A33A98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31FD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drawing>
                <wp:inline distT="0" distB="0" distL="0" distR="0" wp14:anchorId="082F1B1C" wp14:editId="1A8459A5">
                  <wp:extent cx="408863" cy="408863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863" cy="40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02D7EE62" w14:textId="4C48667D" w:rsidR="00A33A98" w:rsidRPr="00B31FD0" w:rsidRDefault="0000633B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hyperlink r:id="rId26">
              <w:r w:rsidR="00A33A98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/>
                </w:rPr>
                <w:t>Push-App für Eltern</w:t>
              </w:r>
              <w:r w:rsidR="00A33A98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 xml:space="preserve"> mit Infos auf Ukrainisch</w:t>
              </w:r>
            </w:hyperlink>
            <w:r w:rsidR="00A33A98" w:rsidRPr="00B31FD0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</w:rPr>
              <w:t xml:space="preserve"> </w:t>
            </w:r>
            <w:hyperlink r:id="rId27">
              <w:r w:rsidR="00A33A98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>und Russisch, parentu.ch</w:t>
              </w:r>
            </w:hyperlink>
          </w:p>
        </w:tc>
      </w:tr>
      <w:tr w:rsidR="00110FE3" w:rsidRPr="00B31FD0" w14:paraId="35F8BE37" w14:textId="77777777" w:rsidTr="006A1F25">
        <w:tc>
          <w:tcPr>
            <w:tcW w:w="993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</w:tcPr>
          <w:p w14:paraId="4D75410A" w14:textId="77777777" w:rsidR="00110FE3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</w:pPr>
          </w:p>
        </w:tc>
        <w:tc>
          <w:tcPr>
            <w:tcW w:w="4132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</w:tcPr>
          <w:p w14:paraId="264D060F" w14:textId="77777777" w:rsidR="00110FE3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</w:tcPr>
          <w:p w14:paraId="73EE36BA" w14:textId="77777777" w:rsidR="00110FE3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</w:pPr>
          </w:p>
        </w:tc>
        <w:tc>
          <w:tcPr>
            <w:tcW w:w="4073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</w:tcPr>
          <w:p w14:paraId="14B67023" w14:textId="77777777" w:rsidR="00110FE3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A33A98" w:rsidRPr="00B31FD0" w14:paraId="3A52EFFA" w14:textId="77777777" w:rsidTr="006A1F25">
        <w:tc>
          <w:tcPr>
            <w:tcW w:w="10206" w:type="dxa"/>
            <w:gridSpan w:val="4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1B3AD03A" w14:textId="77777777" w:rsidR="00A33A98" w:rsidRPr="00B31FD0" w:rsidRDefault="00A33A98" w:rsidP="00110FE3">
            <w:pPr>
              <w:pStyle w:val="berschrift1"/>
              <w:spacing w:before="0"/>
              <w:ind w:left="0"/>
              <w:rPr>
                <w:rFonts w:ascii="Arial" w:hAnsi="Arial" w:cs="Arial"/>
                <w:b w:val="0"/>
                <w:bCs w:val="0"/>
                <w:color w:val="E5007D"/>
              </w:rPr>
            </w:pPr>
            <w:r w:rsidRPr="00B31FD0">
              <w:rPr>
                <w:rFonts w:ascii="Arial" w:hAnsi="Arial" w:cs="Arial"/>
                <w:b w:val="0"/>
                <w:bCs w:val="0"/>
                <w:color w:val="E5007D"/>
              </w:rPr>
              <w:t>Triage und Behandlung bei Auffälligkeiten</w:t>
            </w:r>
          </w:p>
        </w:tc>
      </w:tr>
      <w:tr w:rsidR="00A33A98" w:rsidRPr="00B31FD0" w14:paraId="4358CCDF" w14:textId="77777777" w:rsidTr="006A1F25">
        <w:tc>
          <w:tcPr>
            <w:tcW w:w="99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46CDBB04" w14:textId="77777777" w:rsidR="00A33A98" w:rsidRPr="00B31FD0" w:rsidRDefault="00A33A98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13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5D8C6D4E" w14:textId="6B705FEE" w:rsidR="00A33A98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31FD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Schulsozialarbeit vor Ort</w:t>
            </w:r>
          </w:p>
        </w:tc>
        <w:tc>
          <w:tcPr>
            <w:tcW w:w="100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6F4A35E8" w14:textId="1A8F4E78" w:rsidR="00A33A98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31FD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drawing>
                <wp:inline distT="0" distB="0" distL="0" distR="0" wp14:anchorId="06C20958" wp14:editId="791FBF63">
                  <wp:extent cx="416560" cy="416560"/>
                  <wp:effectExtent l="0" t="0" r="2540" b="254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0D02E6B1" w14:textId="1F24E1FE" w:rsidR="00A33A98" w:rsidRPr="00B31FD0" w:rsidRDefault="0000633B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hyperlink r:id="rId29">
              <w:r w:rsidR="00110FE3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/>
                </w:rPr>
                <w:t>Link-Sammlung aller Schulpsychologischen</w:t>
              </w:r>
            </w:hyperlink>
            <w:r w:rsidR="00110FE3" w:rsidRPr="00B31FD0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  <w:u w:val="single"/>
              </w:rPr>
              <w:t xml:space="preserve"> </w:t>
            </w:r>
            <w:hyperlink r:id="rId30">
              <w:r w:rsidR="00110FE3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/>
                </w:rPr>
                <w:t>Dienste</w:t>
              </w:r>
              <w:r w:rsidR="00110FE3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 xml:space="preserve"> nach Kantonen geordnet, SKJP</w:t>
              </w:r>
            </w:hyperlink>
          </w:p>
        </w:tc>
      </w:tr>
      <w:tr w:rsidR="00110FE3" w:rsidRPr="00B31FD0" w14:paraId="186B2FC7" w14:textId="77777777" w:rsidTr="006A1F25">
        <w:tc>
          <w:tcPr>
            <w:tcW w:w="993" w:type="dxa"/>
            <w:tcBorders>
              <w:top w:val="single" w:sz="4" w:space="0" w:color="F2F2F2"/>
              <w:left w:val="single" w:sz="4" w:space="0" w:color="F2F2F2"/>
              <w:bottom w:val="single" w:sz="4" w:space="0" w:color="D9117E"/>
              <w:right w:val="single" w:sz="4" w:space="0" w:color="F2F2F2"/>
            </w:tcBorders>
          </w:tcPr>
          <w:p w14:paraId="5F59D773" w14:textId="77777777" w:rsidR="00110FE3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132" w:type="dxa"/>
            <w:tcBorders>
              <w:top w:val="single" w:sz="4" w:space="0" w:color="F2F2F2"/>
              <w:left w:val="single" w:sz="4" w:space="0" w:color="F2F2F2"/>
              <w:bottom w:val="single" w:sz="4" w:space="0" w:color="D9117E"/>
              <w:right w:val="single" w:sz="4" w:space="0" w:color="F2F2F2"/>
            </w:tcBorders>
          </w:tcPr>
          <w:p w14:paraId="14AB48AC" w14:textId="77777777" w:rsidR="00110FE3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F2F2F2"/>
              <w:left w:val="single" w:sz="4" w:space="0" w:color="F2F2F2"/>
              <w:bottom w:val="single" w:sz="4" w:space="0" w:color="D9117E"/>
              <w:right w:val="single" w:sz="4" w:space="0" w:color="F2F2F2"/>
            </w:tcBorders>
          </w:tcPr>
          <w:p w14:paraId="0A0FA58F" w14:textId="77777777" w:rsidR="00110FE3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</w:pPr>
          </w:p>
        </w:tc>
        <w:tc>
          <w:tcPr>
            <w:tcW w:w="4073" w:type="dxa"/>
            <w:tcBorders>
              <w:top w:val="single" w:sz="4" w:space="0" w:color="F2F2F2"/>
              <w:left w:val="single" w:sz="4" w:space="0" w:color="F2F2F2"/>
              <w:bottom w:val="single" w:sz="4" w:space="0" w:color="D9117E"/>
              <w:right w:val="single" w:sz="4" w:space="0" w:color="F2F2F2"/>
            </w:tcBorders>
          </w:tcPr>
          <w:p w14:paraId="154F25D6" w14:textId="77777777" w:rsidR="00110FE3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4B262D" w:rsidRPr="00B31FD0" w14:paraId="635E8BBA" w14:textId="77777777" w:rsidTr="006A1F25">
        <w:tc>
          <w:tcPr>
            <w:tcW w:w="10206" w:type="dxa"/>
            <w:gridSpan w:val="4"/>
            <w:tcBorders>
              <w:top w:val="single" w:sz="4" w:space="0" w:color="D9117E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226A4ED2" w14:textId="4B1065CE" w:rsidR="004B262D" w:rsidRPr="00B31FD0" w:rsidRDefault="00A33A98" w:rsidP="00110FE3">
            <w:pPr>
              <w:pStyle w:val="berschrift1"/>
              <w:spacing w:before="0"/>
              <w:ind w:left="0"/>
              <w:rPr>
                <w:rFonts w:ascii="Arial" w:hAnsi="Arial" w:cs="Arial"/>
                <w:b w:val="0"/>
                <w:bCs w:val="0"/>
                <w:color w:val="E5007D"/>
              </w:rPr>
            </w:pPr>
            <w:r w:rsidRPr="00B31FD0">
              <w:rPr>
                <w:rFonts w:ascii="Arial" w:hAnsi="Arial" w:cs="Arial"/>
                <w:b w:val="0"/>
                <w:bCs w:val="0"/>
                <w:color w:val="E5007D"/>
              </w:rPr>
              <w:t>Gesundheit und Ukraine</w:t>
            </w:r>
          </w:p>
        </w:tc>
      </w:tr>
      <w:tr w:rsidR="00A33A98" w:rsidRPr="00B31FD0" w14:paraId="77988F65" w14:textId="77777777" w:rsidTr="006A1F25">
        <w:tc>
          <w:tcPr>
            <w:tcW w:w="99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236CE1AA" w14:textId="31140591" w:rsidR="00A33A98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31FD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drawing>
                <wp:inline distT="0" distB="0" distL="0" distR="0" wp14:anchorId="68264691" wp14:editId="1FF56307">
                  <wp:extent cx="419103" cy="419103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3" cy="419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2319FCD1" w14:textId="64D12434" w:rsidR="00A33A98" w:rsidRPr="00B31FD0" w:rsidRDefault="0000633B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hyperlink r:id="rId32">
              <w:r w:rsidR="00110FE3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/>
                </w:rPr>
                <w:t>Gesundheitsinformationen</w:t>
              </w:r>
              <w:r w:rsidR="00110FE3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 xml:space="preserve"> für Menschen aus</w:t>
              </w:r>
            </w:hyperlink>
            <w:r w:rsidR="00110FE3" w:rsidRPr="00B31FD0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</w:rPr>
              <w:t xml:space="preserve"> </w:t>
            </w:r>
            <w:hyperlink r:id="rId33">
              <w:r w:rsidR="00110FE3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 xml:space="preserve">der Ukraine, </w:t>
              </w:r>
              <w:proofErr w:type="spellStart"/>
              <w:r w:rsidR="00110FE3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>migesplus</w:t>
              </w:r>
              <w:proofErr w:type="spellEnd"/>
              <w:r w:rsidR="00110FE3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>, SRK</w:t>
              </w:r>
            </w:hyperlink>
          </w:p>
        </w:tc>
        <w:tc>
          <w:tcPr>
            <w:tcW w:w="100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3704B166" w14:textId="0C2043FF" w:rsidR="00A33A98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31FD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drawing>
                <wp:inline distT="0" distB="0" distL="0" distR="0" wp14:anchorId="4CDD41F0" wp14:editId="1D80F09D">
                  <wp:extent cx="414058" cy="414058"/>
                  <wp:effectExtent l="0" t="0" r="5080" b="508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058" cy="414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10A7273A" w14:textId="4919A9D7" w:rsidR="00A33A98" w:rsidRPr="00B31FD0" w:rsidRDefault="0000633B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hyperlink r:id="rId35">
              <w:r w:rsidR="00110FE3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/>
                </w:rPr>
                <w:t>Link-Sammlung Betriebliches Gesundheits</w:t>
              </w:r>
            </w:hyperlink>
            <w:r w:rsidR="00110FE3" w:rsidRPr="00B31FD0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  <w:u w:val="single"/>
              </w:rPr>
              <w:t>management</w:t>
            </w:r>
            <w:r w:rsidR="00110FE3" w:rsidRPr="00B31FD0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</w:rPr>
              <w:t xml:space="preserve"> (BGM) für Flüchtende und ihr </w:t>
            </w:r>
            <w:hyperlink r:id="rId36">
              <w:r w:rsidR="00110FE3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>Umfeld, Gesundheitsförderung Schweiz</w:t>
              </w:r>
            </w:hyperlink>
          </w:p>
        </w:tc>
      </w:tr>
      <w:tr w:rsidR="00110FE3" w:rsidRPr="00B31FD0" w14:paraId="1B80C707" w14:textId="77777777" w:rsidTr="006A1F25">
        <w:tc>
          <w:tcPr>
            <w:tcW w:w="993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</w:tcPr>
          <w:p w14:paraId="7423CCE4" w14:textId="77777777" w:rsidR="00110FE3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</w:pPr>
          </w:p>
        </w:tc>
        <w:tc>
          <w:tcPr>
            <w:tcW w:w="4132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</w:tcPr>
          <w:p w14:paraId="1C78466F" w14:textId="77777777" w:rsidR="00110FE3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</w:tcPr>
          <w:p w14:paraId="4D32D0B0" w14:textId="77777777" w:rsidR="00110FE3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</w:pPr>
          </w:p>
        </w:tc>
        <w:tc>
          <w:tcPr>
            <w:tcW w:w="4073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</w:tcPr>
          <w:p w14:paraId="317CCAE7" w14:textId="77777777" w:rsidR="00110FE3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A33A98" w:rsidRPr="00B31FD0" w14:paraId="4278160A" w14:textId="77777777" w:rsidTr="006A1F25">
        <w:tc>
          <w:tcPr>
            <w:tcW w:w="10206" w:type="dxa"/>
            <w:gridSpan w:val="4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754A67AC" w14:textId="487D751B" w:rsidR="00A33A98" w:rsidRPr="00B31FD0" w:rsidRDefault="00A33A98" w:rsidP="00110FE3">
            <w:pPr>
              <w:pStyle w:val="berschrift1"/>
              <w:spacing w:before="0"/>
              <w:ind w:left="0"/>
              <w:rPr>
                <w:rFonts w:ascii="Arial" w:hAnsi="Arial" w:cs="Arial"/>
                <w:b w:val="0"/>
                <w:bCs w:val="0"/>
                <w:color w:val="E5007D"/>
              </w:rPr>
            </w:pPr>
            <w:r w:rsidRPr="00B31FD0">
              <w:rPr>
                <w:rFonts w:ascii="Arial" w:hAnsi="Arial" w:cs="Arial"/>
                <w:b w:val="0"/>
                <w:bCs w:val="0"/>
                <w:color w:val="E5007D"/>
              </w:rPr>
              <w:t>Gesundheit Lehrpersonen und Schulleitungen</w:t>
            </w:r>
          </w:p>
        </w:tc>
      </w:tr>
      <w:tr w:rsidR="00A33A98" w:rsidRPr="00B31FD0" w14:paraId="58F4ECFF" w14:textId="77777777" w:rsidTr="006A1F25">
        <w:tc>
          <w:tcPr>
            <w:tcW w:w="99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7758DEE1" w14:textId="7AC7A355" w:rsidR="00A33A98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31FD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drawing>
                <wp:inline distT="0" distB="0" distL="0" distR="0" wp14:anchorId="57D1F98D" wp14:editId="44C4C494">
                  <wp:extent cx="409541" cy="409541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pn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41" cy="409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276B5E9E" w14:textId="3E367E12" w:rsidR="00A33A98" w:rsidRPr="00B31FD0" w:rsidRDefault="0000633B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hyperlink r:id="rId38">
              <w:r w:rsidR="00110FE3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/>
                </w:rPr>
                <w:t>Gesundheit der Schulakteure in Krisen</w:t>
              </w:r>
              <w:r w:rsidR="00110FE3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>,</w:t>
              </w:r>
            </w:hyperlink>
            <w:r w:rsidR="00110FE3" w:rsidRPr="00B31FD0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</w:rPr>
              <w:t xml:space="preserve"> </w:t>
            </w:r>
            <w:hyperlink r:id="rId39">
              <w:r w:rsidR="00110FE3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>Allianz BGF in Schulen</w:t>
              </w:r>
            </w:hyperlink>
          </w:p>
        </w:tc>
        <w:tc>
          <w:tcPr>
            <w:tcW w:w="100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5D19970F" w14:textId="2773FD84" w:rsidR="00A33A98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31FD0"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  <w:drawing>
                <wp:inline distT="0" distB="0" distL="0" distR="0" wp14:anchorId="27D184F3" wp14:editId="29DCF230">
                  <wp:extent cx="413605" cy="413605"/>
                  <wp:effectExtent l="0" t="0" r="5715" b="5715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pn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605" cy="41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51B99E26" w14:textId="4B8F3B86" w:rsidR="00A33A98" w:rsidRPr="00B31FD0" w:rsidRDefault="0000633B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hyperlink r:id="rId41">
              <w:r w:rsidR="00110FE3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  <w:u w:val="single"/>
                </w:rPr>
                <w:t>Schule handelt</w:t>
              </w:r>
              <w:r w:rsidR="00110FE3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 xml:space="preserve"> – Stressprävention am</w:t>
              </w:r>
            </w:hyperlink>
            <w:r w:rsidR="00110FE3" w:rsidRPr="00B31FD0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</w:rPr>
              <w:t xml:space="preserve"> </w:t>
            </w:r>
            <w:hyperlink r:id="rId42">
              <w:r w:rsidR="00110FE3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>Arbeitsort für einen ganzheitlichen Ansatz,</w:t>
              </w:r>
            </w:hyperlink>
            <w:r w:rsidR="00110FE3" w:rsidRPr="00B31FD0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</w:rPr>
              <w:t xml:space="preserve"> </w:t>
            </w:r>
            <w:hyperlink r:id="rId43">
              <w:r w:rsidR="00110FE3" w:rsidRPr="00B31FD0">
                <w:rPr>
                  <w:rFonts w:ascii="Arial" w:hAnsi="Arial" w:cs="Arial"/>
                  <w:b w:val="0"/>
                  <w:bCs w:val="0"/>
                  <w:color w:val="1D1D1B"/>
                  <w:sz w:val="18"/>
                  <w:szCs w:val="18"/>
                </w:rPr>
                <w:t>RADIX Gesunde Schulen</w:t>
              </w:r>
            </w:hyperlink>
          </w:p>
        </w:tc>
      </w:tr>
      <w:tr w:rsidR="00110FE3" w:rsidRPr="00B31FD0" w14:paraId="2F831AD3" w14:textId="77777777" w:rsidTr="006A1F25">
        <w:tc>
          <w:tcPr>
            <w:tcW w:w="993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</w:tcPr>
          <w:p w14:paraId="2F32FA06" w14:textId="77777777" w:rsidR="00110FE3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</w:pPr>
          </w:p>
        </w:tc>
        <w:tc>
          <w:tcPr>
            <w:tcW w:w="4132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</w:tcPr>
          <w:p w14:paraId="51AE8521" w14:textId="265FA480" w:rsidR="00110FE3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B31FD0">
              <w:rPr>
                <w:rFonts w:ascii="Arial" w:hAnsi="Arial" w:cs="Arial"/>
                <w:b w:val="0"/>
                <w:bCs w:val="0"/>
                <w:color w:val="1D1D1B"/>
                <w:sz w:val="18"/>
                <w:szCs w:val="18"/>
              </w:rPr>
              <w:t>Kantonale Stelle für Schulberatung</w:t>
            </w:r>
          </w:p>
        </w:tc>
        <w:tc>
          <w:tcPr>
            <w:tcW w:w="1008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</w:tcPr>
          <w:p w14:paraId="2F3631BC" w14:textId="77777777" w:rsidR="00110FE3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bCs w:val="0"/>
                <w:noProof/>
                <w:sz w:val="18"/>
                <w:szCs w:val="18"/>
              </w:rPr>
            </w:pPr>
          </w:p>
        </w:tc>
        <w:tc>
          <w:tcPr>
            <w:tcW w:w="4073" w:type="dxa"/>
            <w:tcBorders>
              <w:top w:val="single" w:sz="4" w:space="0" w:color="F2F2F2"/>
              <w:left w:val="single" w:sz="4" w:space="0" w:color="F2F2F2"/>
              <w:right w:val="single" w:sz="4" w:space="0" w:color="F2F2F2"/>
            </w:tcBorders>
          </w:tcPr>
          <w:p w14:paraId="4D1EBE9B" w14:textId="77777777" w:rsidR="00110FE3" w:rsidRPr="00B31FD0" w:rsidRDefault="00110FE3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A33A98" w:rsidRPr="00B31FD0" w14:paraId="4DE69F65" w14:textId="77777777" w:rsidTr="006A1F25">
        <w:tc>
          <w:tcPr>
            <w:tcW w:w="10206" w:type="dxa"/>
            <w:gridSpan w:val="4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33AEA46C" w14:textId="65B266B8" w:rsidR="00A33A98" w:rsidRPr="00B31FD0" w:rsidRDefault="00110FE3" w:rsidP="00110FE3">
            <w:pPr>
              <w:pStyle w:val="berschrift1"/>
              <w:spacing w:before="0"/>
              <w:ind w:left="0"/>
              <w:rPr>
                <w:rFonts w:ascii="Arial" w:hAnsi="Arial" w:cs="Arial"/>
                <w:b w:val="0"/>
                <w:bCs w:val="0"/>
                <w:color w:val="E5007D"/>
              </w:rPr>
            </w:pPr>
            <w:r w:rsidRPr="00B31FD0">
              <w:rPr>
                <w:rFonts w:ascii="Arial" w:hAnsi="Arial" w:cs="Arial"/>
                <w:b w:val="0"/>
                <w:bCs w:val="0"/>
                <w:color w:val="E5007D"/>
              </w:rPr>
              <w:t>Weiteres</w:t>
            </w:r>
            <w:r w:rsidR="00A33A98" w:rsidRPr="00B31FD0">
              <w:rPr>
                <w:rFonts w:ascii="Arial" w:hAnsi="Arial" w:cs="Arial"/>
                <w:b w:val="0"/>
                <w:bCs w:val="0"/>
                <w:color w:val="E5007D"/>
              </w:rPr>
              <w:t xml:space="preserve"> Thema</w:t>
            </w:r>
          </w:p>
        </w:tc>
      </w:tr>
      <w:tr w:rsidR="00A33A98" w:rsidRPr="00B31FD0" w14:paraId="4798993C" w14:textId="77777777" w:rsidTr="006A1F25">
        <w:tc>
          <w:tcPr>
            <w:tcW w:w="99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42268795" w14:textId="77777777" w:rsidR="00A33A98" w:rsidRPr="00B31FD0" w:rsidRDefault="00A33A98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413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5B2C3359" w14:textId="77777777" w:rsidR="00A33A98" w:rsidRPr="00B31FD0" w:rsidRDefault="00A33A98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1008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49BABD77" w14:textId="77777777" w:rsidR="00A33A98" w:rsidRPr="00B31FD0" w:rsidRDefault="00A33A98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  <w:tc>
          <w:tcPr>
            <w:tcW w:w="407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14:paraId="1C0359CC" w14:textId="77777777" w:rsidR="00A33A98" w:rsidRPr="00B31FD0" w:rsidRDefault="00A33A98" w:rsidP="00110FE3">
            <w:pPr>
              <w:pStyle w:val="Textkrper"/>
              <w:rPr>
                <w:rFonts w:ascii="Arial" w:hAnsi="Arial" w:cs="Arial"/>
                <w:b w:val="0"/>
                <w:bCs w:val="0"/>
                <w:sz w:val="18"/>
              </w:rPr>
            </w:pPr>
          </w:p>
        </w:tc>
      </w:tr>
    </w:tbl>
    <w:p w14:paraId="7CBE382D" w14:textId="77777777" w:rsidR="00B31FD0" w:rsidRPr="00B31FD0" w:rsidRDefault="00B31FD0" w:rsidP="00110FE3">
      <w:pPr>
        <w:pStyle w:val="Textkrper"/>
        <w:rPr>
          <w:rFonts w:ascii="Arial" w:hAnsi="Arial" w:cs="Arial"/>
          <w:b w:val="0"/>
        </w:rPr>
      </w:pPr>
    </w:p>
    <w:p w14:paraId="2975D730" w14:textId="77777777" w:rsidR="004B262D" w:rsidRPr="00B31FD0" w:rsidRDefault="004B262D" w:rsidP="00110FE3">
      <w:pPr>
        <w:pStyle w:val="Textkrper"/>
        <w:rPr>
          <w:rFonts w:ascii="Arial" w:hAnsi="Arial" w:cs="Arial"/>
          <w:b w:val="0"/>
        </w:rPr>
      </w:pPr>
    </w:p>
    <w:sectPr w:rsidR="004B262D" w:rsidRPr="00B31FD0" w:rsidSect="009F4644">
      <w:headerReference w:type="default" r:id="rId44"/>
      <w:footerReference w:type="default" r:id="rId45"/>
      <w:type w:val="continuous"/>
      <w:pgSz w:w="11910" w:h="16840"/>
      <w:pgMar w:top="2552" w:right="737" w:bottom="1134" w:left="851" w:header="788" w:footer="953" w:gutter="0"/>
      <w:cols w:space="720" w:equalWidth="0">
        <w:col w:w="10319" w:space="3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E39C" w14:textId="77777777" w:rsidR="00AE5865" w:rsidRDefault="00AE5865">
      <w:r>
        <w:separator/>
      </w:r>
    </w:p>
  </w:endnote>
  <w:endnote w:type="continuationSeparator" w:id="0">
    <w:p w14:paraId="4FC8CDA8" w14:textId="77777777" w:rsidR="00AE5865" w:rsidRDefault="00AE5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ia Pro">
    <w:altName w:val="Calibri"/>
    <w:panose1 w:val="00000000000000000000"/>
    <w:charset w:val="4D"/>
    <w:family w:val="auto"/>
    <w:notTrueType/>
    <w:pitch w:val="variable"/>
    <w:sig w:usb0="A00002EF" w:usb1="5000E4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1E3E" w14:textId="77777777" w:rsidR="00442B66" w:rsidRDefault="006024AB">
    <w:pPr>
      <w:pStyle w:val="Textkrper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4592" behindDoc="1" locked="0" layoutInCell="1" allowOverlap="1" wp14:anchorId="50178831" wp14:editId="31D0A721">
              <wp:simplePos x="0" y="0"/>
              <wp:positionH relativeFrom="page">
                <wp:posOffset>527050</wp:posOffset>
              </wp:positionH>
              <wp:positionV relativeFrom="page">
                <wp:posOffset>9946005</wp:posOffset>
              </wp:positionV>
              <wp:extent cx="6433185" cy="308610"/>
              <wp:effectExtent l="0" t="0" r="5715" b="8890"/>
              <wp:wrapNone/>
              <wp:docPr id="20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433185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9835C" w14:textId="77777777" w:rsidR="00B31FD0" w:rsidRDefault="0000633B">
                          <w:pPr>
                            <w:spacing w:before="18" w:line="199" w:lineRule="auto"/>
                            <w:ind w:left="20"/>
                            <w:rPr>
                              <w:rFonts w:ascii="Arial" w:hAnsi="Arial" w:cs="Arial"/>
                              <w:color w:val="1D1D1B"/>
                              <w:sz w:val="18"/>
                              <w:szCs w:val="18"/>
                            </w:rPr>
                          </w:pPr>
                          <w:r w:rsidRPr="006024AB">
                            <w:rPr>
                              <w:rFonts w:ascii="Arial" w:hAnsi="Arial" w:cs="Arial"/>
                              <w:color w:val="1D1D1B"/>
                              <w:sz w:val="18"/>
                              <w:szCs w:val="18"/>
                            </w:rPr>
                            <w:t xml:space="preserve">Mit Unterstützung von Gesundheitsförderung Schweiz und dem Patronat von RADIX Schweizerische Gesundheitsstiftung </w:t>
                          </w:r>
                        </w:p>
                        <w:p w14:paraId="1AC263E9" w14:textId="28A35967" w:rsidR="00442B66" w:rsidRPr="006024AB" w:rsidRDefault="0000633B">
                          <w:pPr>
                            <w:spacing w:before="18" w:line="199" w:lineRule="auto"/>
                            <w:ind w:left="2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6024AB">
                            <w:rPr>
                              <w:rFonts w:ascii="Arial" w:hAnsi="Arial" w:cs="Arial"/>
                              <w:color w:val="1D1D1B"/>
                              <w:sz w:val="18"/>
                              <w:szCs w:val="18"/>
                            </w:rPr>
                            <w:t xml:space="preserve">Version 10/2022, </w:t>
                          </w:r>
                          <w:r w:rsidR="00B31FD0">
                            <w:rPr>
                              <w:rFonts w:ascii="Arial" w:hAnsi="Arial" w:cs="Arial"/>
                              <w:color w:val="1D1D1B"/>
                              <w:sz w:val="18"/>
                              <w:szCs w:val="18"/>
                            </w:rPr>
                            <w:t xml:space="preserve">offene Vorlage unter </w:t>
                          </w:r>
                          <w:hyperlink r:id="rId1">
                            <w:r w:rsidRPr="006024AB">
                              <w:rPr>
                                <w:rFonts w:ascii="Arial" w:hAnsi="Arial" w:cs="Arial"/>
                                <w:color w:val="1D1D1B"/>
                                <w:sz w:val="18"/>
                                <w:szCs w:val="18"/>
                              </w:rPr>
                              <w:t>www.radix.ch/bgf</w:t>
                            </w:r>
                          </w:hyperlink>
                          <w:r w:rsidRPr="006024AB">
                            <w:rPr>
                              <w:rFonts w:ascii="Arial" w:hAnsi="Arial" w:cs="Arial"/>
                              <w:color w:val="1D1D1B"/>
                              <w:sz w:val="18"/>
                              <w:szCs w:val="18"/>
                            </w:rPr>
                            <w:t xml:space="preserve"> </w:t>
                          </w:r>
                          <w:r w:rsidR="006024AB" w:rsidRPr="006024AB">
                            <w:rPr>
                              <w:rFonts w:ascii="Arial" w:hAnsi="Arial" w:cs="Arial"/>
                              <w:color w:val="1D1D1B"/>
                              <w:sz w:val="18"/>
                              <w:szCs w:val="18"/>
                            </w:rPr>
                            <w:t>&gt;</w:t>
                          </w:r>
                          <w:r w:rsidRPr="006024AB">
                            <w:rPr>
                              <w:rFonts w:ascii="Arial" w:hAnsi="Arial" w:cs="Arial"/>
                              <w:color w:val="1D1D1B"/>
                              <w:sz w:val="18"/>
                              <w:szCs w:val="18"/>
                            </w:rPr>
                            <w:t xml:space="preserve"> Gesundhe</w:t>
                          </w:r>
                          <w:r w:rsidRPr="006024AB">
                            <w:rPr>
                              <w:rFonts w:ascii="Arial" w:hAnsi="Arial" w:cs="Arial"/>
                              <w:color w:val="1D1D1B"/>
                              <w:sz w:val="18"/>
                              <w:szCs w:val="18"/>
                            </w:rPr>
                            <w:t>it in Krisen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78831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margin-left:41.5pt;margin-top:783.15pt;width:506.55pt;height:24.3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" filled="f" stroked="f">
              <v:path arrowok="t"/>
              <v:textbox inset="0,0,0,0">
                <w:txbxContent>
                  <w:p w14:paraId="1DA9835C" w14:textId="77777777" w:rsidR="00B31FD0" w:rsidRDefault="0000633B">
                    <w:pPr>
                      <w:spacing w:before="18" w:line="199" w:lineRule="auto"/>
                      <w:ind w:left="20"/>
                      <w:rPr>
                        <w:rFonts w:ascii="Arial" w:hAnsi="Arial" w:cs="Arial"/>
                        <w:color w:val="1D1D1B"/>
                        <w:sz w:val="18"/>
                        <w:szCs w:val="18"/>
                      </w:rPr>
                    </w:pPr>
                    <w:r w:rsidRPr="006024AB">
                      <w:rPr>
                        <w:rFonts w:ascii="Arial" w:hAnsi="Arial" w:cs="Arial"/>
                        <w:color w:val="1D1D1B"/>
                        <w:sz w:val="18"/>
                        <w:szCs w:val="18"/>
                      </w:rPr>
                      <w:t xml:space="preserve">Mit Unterstützung von Gesundheitsförderung Schweiz und dem Patronat von RADIX Schweizerische Gesundheitsstiftung </w:t>
                    </w:r>
                  </w:p>
                  <w:p w14:paraId="1AC263E9" w14:textId="28A35967" w:rsidR="00442B66" w:rsidRPr="006024AB" w:rsidRDefault="0000633B">
                    <w:pPr>
                      <w:spacing w:before="18" w:line="199" w:lineRule="auto"/>
                      <w:ind w:left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6024AB">
                      <w:rPr>
                        <w:rFonts w:ascii="Arial" w:hAnsi="Arial" w:cs="Arial"/>
                        <w:color w:val="1D1D1B"/>
                        <w:sz w:val="18"/>
                        <w:szCs w:val="18"/>
                      </w:rPr>
                      <w:t xml:space="preserve">Version 10/2022, </w:t>
                    </w:r>
                    <w:r w:rsidR="00B31FD0">
                      <w:rPr>
                        <w:rFonts w:ascii="Arial" w:hAnsi="Arial" w:cs="Arial"/>
                        <w:color w:val="1D1D1B"/>
                        <w:sz w:val="18"/>
                        <w:szCs w:val="18"/>
                      </w:rPr>
                      <w:t xml:space="preserve">offene Vorlage unter </w:t>
                    </w:r>
                    <w:hyperlink r:id="rId2">
                      <w:r w:rsidRPr="006024AB">
                        <w:rPr>
                          <w:rFonts w:ascii="Arial" w:hAnsi="Arial" w:cs="Arial"/>
                          <w:color w:val="1D1D1B"/>
                          <w:sz w:val="18"/>
                          <w:szCs w:val="18"/>
                        </w:rPr>
                        <w:t>www.radix.ch/bgf</w:t>
                      </w:r>
                    </w:hyperlink>
                    <w:r w:rsidRPr="006024AB">
                      <w:rPr>
                        <w:rFonts w:ascii="Arial" w:hAnsi="Arial" w:cs="Arial"/>
                        <w:color w:val="1D1D1B"/>
                        <w:sz w:val="18"/>
                        <w:szCs w:val="18"/>
                      </w:rPr>
                      <w:t xml:space="preserve"> </w:t>
                    </w:r>
                    <w:r w:rsidR="006024AB" w:rsidRPr="006024AB">
                      <w:rPr>
                        <w:rFonts w:ascii="Arial" w:hAnsi="Arial" w:cs="Arial"/>
                        <w:color w:val="1D1D1B"/>
                        <w:sz w:val="18"/>
                        <w:szCs w:val="18"/>
                      </w:rPr>
                      <w:t>&gt;</w:t>
                    </w:r>
                    <w:r w:rsidRPr="006024AB">
                      <w:rPr>
                        <w:rFonts w:ascii="Arial" w:hAnsi="Arial" w:cs="Arial"/>
                        <w:color w:val="1D1D1B"/>
                        <w:sz w:val="18"/>
                        <w:szCs w:val="18"/>
                      </w:rPr>
                      <w:t xml:space="preserve"> Gesundhe</w:t>
                    </w:r>
                    <w:r w:rsidRPr="006024AB">
                      <w:rPr>
                        <w:rFonts w:ascii="Arial" w:hAnsi="Arial" w:cs="Arial"/>
                        <w:color w:val="1D1D1B"/>
                        <w:sz w:val="18"/>
                        <w:szCs w:val="18"/>
                      </w:rPr>
                      <w:t>it in Krisen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D8E2A" w14:textId="77777777" w:rsidR="00AE5865" w:rsidRDefault="00AE5865">
      <w:r>
        <w:separator/>
      </w:r>
    </w:p>
  </w:footnote>
  <w:footnote w:type="continuationSeparator" w:id="0">
    <w:p w14:paraId="02025B8C" w14:textId="77777777" w:rsidR="00AE5865" w:rsidRDefault="00AE5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7905" w14:textId="77777777" w:rsidR="00B31FD0" w:rsidRDefault="00B31FD0">
    <w:pPr>
      <w:pStyle w:val="Textkrper"/>
      <w:spacing w:line="14" w:lineRule="auto"/>
      <w:rPr>
        <w:b w:val="0"/>
      </w:rPr>
    </w:pPr>
  </w:p>
  <w:p w14:paraId="5006918B" w14:textId="77777777" w:rsidR="00B31FD0" w:rsidRDefault="00B31FD0">
    <w:pPr>
      <w:pStyle w:val="Textkrper"/>
      <w:spacing w:line="14" w:lineRule="auto"/>
      <w:rPr>
        <w:b w:val="0"/>
      </w:rPr>
    </w:pPr>
  </w:p>
  <w:p w14:paraId="56C4127F" w14:textId="6F8E0B3D" w:rsidR="00442B66" w:rsidRDefault="004B262D">
    <w:pPr>
      <w:pStyle w:val="Textkrper"/>
      <w:spacing w:line="14" w:lineRule="auto"/>
      <w:rPr>
        <w:b w:val="0"/>
      </w:rPr>
    </w:pPr>
    <w:r>
      <w:rPr>
        <w:noProof/>
      </w:rPr>
      <w:drawing>
        <wp:anchor distT="0" distB="0" distL="114300" distR="114300" simplePos="0" relativeHeight="251676160" behindDoc="0" locked="0" layoutInCell="1" allowOverlap="1" wp14:anchorId="2ECC9228" wp14:editId="301A16CA">
          <wp:simplePos x="0" y="0"/>
          <wp:positionH relativeFrom="column">
            <wp:posOffset>5097090</wp:posOffset>
          </wp:positionH>
          <wp:positionV relativeFrom="paragraph">
            <wp:posOffset>122284</wp:posOffset>
          </wp:positionV>
          <wp:extent cx="1361440" cy="855418"/>
          <wp:effectExtent l="0" t="0" r="0" b="0"/>
          <wp:wrapNone/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Grafik 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440" cy="855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562FCB55" wp14:editId="3752277C">
              <wp:simplePos x="0" y="0"/>
              <wp:positionH relativeFrom="page">
                <wp:posOffset>516255</wp:posOffset>
              </wp:positionH>
              <wp:positionV relativeFrom="page">
                <wp:posOffset>559131</wp:posOffset>
              </wp:positionV>
              <wp:extent cx="4674870" cy="996950"/>
              <wp:effectExtent l="0" t="0" r="11430" b="635"/>
              <wp:wrapNone/>
              <wp:docPr id="2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74870" cy="996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862F9" w14:textId="5325E93A" w:rsidR="00442B66" w:rsidRPr="006024AB" w:rsidRDefault="0000633B" w:rsidP="006024AB">
                          <w:pPr>
                            <w:spacing w:before="156" w:after="240" w:line="216" w:lineRule="auto"/>
                            <w:ind w:left="23"/>
                            <w:rPr>
                              <w:rFonts w:ascii="Arial" w:hAnsi="Arial" w:cs="Arial"/>
                              <w:b/>
                              <w:sz w:val="60"/>
                            </w:rPr>
                          </w:pPr>
                          <w:r w:rsidRPr="006024AB">
                            <w:rPr>
                              <w:rFonts w:ascii="Arial" w:hAnsi="Arial" w:cs="Arial"/>
                              <w:b/>
                              <w:color w:val="008691"/>
                              <w:spacing w:val="15"/>
                              <w:sz w:val="60"/>
                            </w:rPr>
                            <w:t xml:space="preserve">Schule, </w:t>
                          </w:r>
                          <w:r w:rsidRPr="006024AB">
                            <w:rPr>
                              <w:rFonts w:ascii="Arial" w:hAnsi="Arial" w:cs="Arial"/>
                              <w:b/>
                              <w:color w:val="008691"/>
                              <w:spacing w:val="16"/>
                              <w:sz w:val="60"/>
                            </w:rPr>
                            <w:t>Gesundheit</w:t>
                          </w:r>
                          <w:r w:rsidRPr="006024AB">
                            <w:rPr>
                              <w:rFonts w:ascii="Arial" w:hAnsi="Arial" w:cs="Arial"/>
                              <w:b/>
                              <w:color w:val="008691"/>
                              <w:spacing w:val="40"/>
                              <w:sz w:val="60"/>
                            </w:rPr>
                            <w:t xml:space="preserve"> </w:t>
                          </w:r>
                          <w:r w:rsidRPr="006024AB">
                            <w:rPr>
                              <w:rFonts w:ascii="Arial" w:hAnsi="Arial" w:cs="Arial"/>
                              <w:b/>
                              <w:color w:val="008691"/>
                              <w:spacing w:val="18"/>
                              <w:sz w:val="60"/>
                            </w:rPr>
                            <w:t xml:space="preserve">und </w:t>
                          </w:r>
                          <w:r w:rsidRPr="006024AB">
                            <w:rPr>
                              <w:rFonts w:ascii="Arial" w:hAnsi="Arial" w:cs="Arial"/>
                              <w:b/>
                              <w:color w:val="008691"/>
                              <w:spacing w:val="14"/>
                              <w:sz w:val="60"/>
                            </w:rPr>
                            <w:t>Ukraine</w:t>
                          </w:r>
                          <w:r w:rsidRPr="006024AB">
                            <w:rPr>
                              <w:rFonts w:ascii="Arial" w:hAnsi="Arial" w:cs="Arial"/>
                              <w:b/>
                              <w:color w:val="008691"/>
                              <w:sz w:val="60"/>
                            </w:rPr>
                            <w:t xml:space="preserve"> –</w:t>
                          </w:r>
                          <w:r w:rsidR="006024AB" w:rsidRPr="006024AB">
                            <w:rPr>
                              <w:rFonts w:ascii="Arial" w:hAnsi="Arial" w:cs="Arial"/>
                              <w:b/>
                              <w:color w:val="008691"/>
                              <w:sz w:val="60"/>
                            </w:rPr>
                            <w:t xml:space="preserve"> </w:t>
                          </w:r>
                          <w:r w:rsidRPr="006024AB">
                            <w:rPr>
                              <w:rFonts w:ascii="Arial" w:hAnsi="Arial" w:cs="Arial"/>
                              <w:b/>
                              <w:color w:val="008691"/>
                              <w:spacing w:val="13"/>
                              <w:sz w:val="60"/>
                            </w:rPr>
                            <w:t>Unterstützung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FCB55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0.65pt;margin-top:44.05pt;width:368.1pt;height:78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" filled="f" stroked="f">
              <v:path arrowok="t"/>
              <v:textbox inset="0,0,0,0">
                <w:txbxContent>
                  <w:p w14:paraId="2CA862F9" w14:textId="5325E93A" w:rsidR="00442B66" w:rsidRPr="006024AB" w:rsidRDefault="0000633B" w:rsidP="006024AB">
                    <w:pPr>
                      <w:spacing w:before="156" w:after="240" w:line="216" w:lineRule="auto"/>
                      <w:ind w:left="23"/>
                      <w:rPr>
                        <w:rFonts w:ascii="Arial" w:hAnsi="Arial" w:cs="Arial"/>
                        <w:b/>
                        <w:sz w:val="60"/>
                      </w:rPr>
                    </w:pPr>
                    <w:r w:rsidRPr="006024AB">
                      <w:rPr>
                        <w:rFonts w:ascii="Arial" w:hAnsi="Arial" w:cs="Arial"/>
                        <w:b/>
                        <w:color w:val="008691"/>
                        <w:spacing w:val="15"/>
                        <w:sz w:val="60"/>
                      </w:rPr>
                      <w:t xml:space="preserve">Schule, </w:t>
                    </w:r>
                    <w:r w:rsidRPr="006024AB">
                      <w:rPr>
                        <w:rFonts w:ascii="Arial" w:hAnsi="Arial" w:cs="Arial"/>
                        <w:b/>
                        <w:color w:val="008691"/>
                        <w:spacing w:val="16"/>
                        <w:sz w:val="60"/>
                      </w:rPr>
                      <w:t>Gesundheit</w:t>
                    </w:r>
                    <w:r w:rsidRPr="006024AB">
                      <w:rPr>
                        <w:rFonts w:ascii="Arial" w:hAnsi="Arial" w:cs="Arial"/>
                        <w:b/>
                        <w:color w:val="008691"/>
                        <w:spacing w:val="40"/>
                        <w:sz w:val="60"/>
                      </w:rPr>
                      <w:t xml:space="preserve"> </w:t>
                    </w:r>
                    <w:r w:rsidRPr="006024AB">
                      <w:rPr>
                        <w:rFonts w:ascii="Arial" w:hAnsi="Arial" w:cs="Arial"/>
                        <w:b/>
                        <w:color w:val="008691"/>
                        <w:spacing w:val="18"/>
                        <w:sz w:val="60"/>
                      </w:rPr>
                      <w:t xml:space="preserve">und </w:t>
                    </w:r>
                    <w:r w:rsidRPr="006024AB">
                      <w:rPr>
                        <w:rFonts w:ascii="Arial" w:hAnsi="Arial" w:cs="Arial"/>
                        <w:b/>
                        <w:color w:val="008691"/>
                        <w:spacing w:val="14"/>
                        <w:sz w:val="60"/>
                      </w:rPr>
                      <w:t>Ukraine</w:t>
                    </w:r>
                    <w:r w:rsidRPr="006024AB">
                      <w:rPr>
                        <w:rFonts w:ascii="Arial" w:hAnsi="Arial" w:cs="Arial"/>
                        <w:b/>
                        <w:color w:val="008691"/>
                        <w:sz w:val="60"/>
                      </w:rPr>
                      <w:t xml:space="preserve"> –</w:t>
                    </w:r>
                    <w:r w:rsidR="006024AB" w:rsidRPr="006024AB">
                      <w:rPr>
                        <w:rFonts w:ascii="Arial" w:hAnsi="Arial" w:cs="Arial"/>
                        <w:b/>
                        <w:color w:val="008691"/>
                        <w:sz w:val="60"/>
                      </w:rPr>
                      <w:t xml:space="preserve"> </w:t>
                    </w:r>
                    <w:r w:rsidRPr="006024AB">
                      <w:rPr>
                        <w:rFonts w:ascii="Arial" w:hAnsi="Arial" w:cs="Arial"/>
                        <w:b/>
                        <w:color w:val="008691"/>
                        <w:spacing w:val="13"/>
                        <w:sz w:val="60"/>
                      </w:rPr>
                      <w:t>Unterstützung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24AB">
      <w:rPr>
        <w:noProof/>
      </w:rPr>
      <mc:AlternateContent>
        <mc:Choice Requires="wps">
          <w:drawing>
            <wp:anchor distT="0" distB="0" distL="114300" distR="114300" simplePos="0" relativeHeight="251638272" behindDoc="1" locked="0" layoutInCell="1" allowOverlap="1" wp14:anchorId="14B06A83" wp14:editId="392A683D">
              <wp:simplePos x="0" y="0"/>
              <wp:positionH relativeFrom="page">
                <wp:posOffset>539750</wp:posOffset>
              </wp:positionH>
              <wp:positionV relativeFrom="page">
                <wp:posOffset>504190</wp:posOffset>
              </wp:positionV>
              <wp:extent cx="6492240" cy="0"/>
              <wp:effectExtent l="0" t="0" r="10160" b="12700"/>
              <wp:wrapNone/>
              <wp:docPr id="3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869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E7B77F" id="Line 8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39.7pt" to="553.7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" strokecolor="#008691" strokeweight=".5pt">
              <o:lock v:ext="edit" shapetype="f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B66"/>
    <w:rsid w:val="0000633B"/>
    <w:rsid w:val="00020069"/>
    <w:rsid w:val="00110FE3"/>
    <w:rsid w:val="00362982"/>
    <w:rsid w:val="00442B66"/>
    <w:rsid w:val="004A71D9"/>
    <w:rsid w:val="004B262D"/>
    <w:rsid w:val="006024AB"/>
    <w:rsid w:val="006A1F25"/>
    <w:rsid w:val="00823678"/>
    <w:rsid w:val="00841DAE"/>
    <w:rsid w:val="008B1E75"/>
    <w:rsid w:val="009F4644"/>
    <w:rsid w:val="00A33A98"/>
    <w:rsid w:val="00AE5865"/>
    <w:rsid w:val="00B31FD0"/>
    <w:rsid w:val="00B41ECA"/>
    <w:rsid w:val="00CB72CA"/>
    <w:rsid w:val="00CE4D26"/>
    <w:rsid w:val="00F2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754E178"/>
  <w15:docId w15:val="{EDE32C1E-06C9-3841-A61A-D8DD5062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Syntax LT Std" w:eastAsia="Syntax LT Std" w:hAnsi="Syntax LT Std" w:cs="Syntax LT Std"/>
      <w:lang w:val="de-DE"/>
    </w:rPr>
  </w:style>
  <w:style w:type="paragraph" w:styleId="berschrift1">
    <w:name w:val="heading 1"/>
    <w:basedOn w:val="Standard"/>
    <w:uiPriority w:val="9"/>
    <w:qFormat/>
    <w:pPr>
      <w:spacing w:before="47"/>
      <w:ind w:left="110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  <w:sz w:val="20"/>
      <w:szCs w:val="20"/>
    </w:rPr>
  </w:style>
  <w:style w:type="paragraph" w:styleId="Titel">
    <w:name w:val="Title"/>
    <w:basedOn w:val="Standard"/>
    <w:uiPriority w:val="10"/>
    <w:qFormat/>
    <w:pPr>
      <w:spacing w:before="156"/>
      <w:ind w:left="20"/>
    </w:pPr>
    <w:rPr>
      <w:rFonts w:ascii="Univia Pro" w:eastAsia="Univia Pro" w:hAnsi="Univia Pro" w:cs="Univia Pro"/>
      <w:b/>
      <w:bCs/>
      <w:sz w:val="60"/>
      <w:szCs w:val="6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6024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024AB"/>
    <w:rPr>
      <w:rFonts w:ascii="Syntax LT Std" w:eastAsia="Syntax LT Std" w:hAnsi="Syntax LT Std" w:cs="Syntax LT Std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024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024AB"/>
    <w:rPr>
      <w:rFonts w:ascii="Syntax LT Std" w:eastAsia="Syntax LT Std" w:hAnsi="Syntax LT Std" w:cs="Syntax LT Std"/>
      <w:lang w:val="de-DE"/>
    </w:rPr>
  </w:style>
  <w:style w:type="table" w:styleId="Tabellenraster">
    <w:name w:val="Table Grid"/>
    <w:basedOn w:val="NormaleTabelle"/>
    <w:uiPriority w:val="39"/>
    <w:rsid w:val="004B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71D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A7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hyperlink" Target="https://www.migesplus.ch/publikationen/telefonische-fachberatung-des-ambulatoriums-fuer-folter-und-kriegsopfer-srk" TargetMode="External"/><Relationship Id="rId26" Type="http://schemas.openxmlformats.org/officeDocument/2006/relationships/hyperlink" Target="https://www.parentu.ch/" TargetMode="External"/><Relationship Id="rId39" Type="http://schemas.openxmlformats.org/officeDocument/2006/relationships/hyperlink" Target="https://www.radix.ch/de/gesunde-schulen/angebote/allianz-bgf-in-schulen/lehrpersonen-und-schulleitende/" TargetMode="External"/><Relationship Id="rId21" Type="http://schemas.openxmlformats.org/officeDocument/2006/relationships/image" Target="media/image5.emf"/><Relationship Id="rId34" Type="http://schemas.openxmlformats.org/officeDocument/2006/relationships/image" Target="media/image9.emf"/><Relationship Id="rId42" Type="http://schemas.openxmlformats.org/officeDocument/2006/relationships/hyperlink" Target="https://www.radix.ch/de/gesunde-schulen/angebote/schule-handelt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edk.ch/de/themen/ukrai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projuventute.ch/de/beratung-ukrainisch" TargetMode="External"/><Relationship Id="rId29" Type="http://schemas.openxmlformats.org/officeDocument/2006/relationships/hyperlink" Target="https://www.skjp.ch/de/ueber-uns/psychologische-angebote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www.radix.ch/de/gesunde-schulen/angebote/allianz-bgf-in-schulen/gesundheit-in-krisen/" TargetMode="External"/><Relationship Id="rId24" Type="http://schemas.openxmlformats.org/officeDocument/2006/relationships/hyperlink" Target="https://helpful.redcross.ch/de?gclid=EAIaIQobChMIxMngxMqN-gIVHYODBx3GDAKREAAYASAAEgI1Y_D_BwE" TargetMode="External"/><Relationship Id="rId32" Type="http://schemas.openxmlformats.org/officeDocument/2006/relationships/hyperlink" Target="https://www.migesplus.ch/themen/ukraine" TargetMode="External"/><Relationship Id="rId37" Type="http://schemas.openxmlformats.org/officeDocument/2006/relationships/image" Target="media/image10.emf"/><Relationship Id="rId40" Type="http://schemas.openxmlformats.org/officeDocument/2006/relationships/image" Target="media/image11.emf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projuventute.ch/de/beratung-ukrainisch" TargetMode="External"/><Relationship Id="rId23" Type="http://schemas.openxmlformats.org/officeDocument/2006/relationships/hyperlink" Target="https://helpful.redcross.ch/de?gclid=EAIaIQobChMIxMngxMqN-gIVHYODBx3GDAKREAAYASAAEgI1Y_D_BwE" TargetMode="External"/><Relationship Id="rId28" Type="http://schemas.openxmlformats.org/officeDocument/2006/relationships/image" Target="media/image7.emf"/><Relationship Id="rId36" Type="http://schemas.openxmlformats.org/officeDocument/2006/relationships/hyperlink" Target="https://gesundheitsfoerderung.ch/betriebliches-gesundheitsmanagement/bgm-fuer-fluechtende/link-sammlung.html" TargetMode="External"/><Relationship Id="rId10" Type="http://schemas.openxmlformats.org/officeDocument/2006/relationships/image" Target="media/image2.emf"/><Relationship Id="rId19" Type="http://schemas.openxmlformats.org/officeDocument/2006/relationships/hyperlink" Target="https://www.migesplus.ch/publikationen/telefonische-fachberatung-des-ambulatoriums-fuer-folter-und-kriegsopfer-srk" TargetMode="External"/><Relationship Id="rId31" Type="http://schemas.openxmlformats.org/officeDocument/2006/relationships/image" Target="media/image8.emf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edk.ch/de/themen/ukraine" TargetMode="External"/><Relationship Id="rId14" Type="http://schemas.openxmlformats.org/officeDocument/2006/relationships/hyperlink" Target="https://www.projuventute.ch/de/beratung-ukrainisch" TargetMode="External"/><Relationship Id="rId22" Type="http://schemas.openxmlformats.org/officeDocument/2006/relationships/hyperlink" Target="https://helpful.redcross.ch/de?gclid=EAIaIQobChMIxMngxMqN-gIVHYODBx3GDAKREAAYASAAEgI1Y_D_BwE" TargetMode="External"/><Relationship Id="rId27" Type="http://schemas.openxmlformats.org/officeDocument/2006/relationships/hyperlink" Target="https://www.parentu.ch/" TargetMode="External"/><Relationship Id="rId30" Type="http://schemas.openxmlformats.org/officeDocument/2006/relationships/hyperlink" Target="https://www.skjp.ch/de/ueber-uns/psychologische-angebote" TargetMode="External"/><Relationship Id="rId35" Type="http://schemas.openxmlformats.org/officeDocument/2006/relationships/hyperlink" Target="https://gesundheitsfoerderung.ch/betriebliches-gesundheitsmanagement/bgm-fuer-fluechtende/link-sammlung.html" TargetMode="External"/><Relationship Id="rId43" Type="http://schemas.openxmlformats.org/officeDocument/2006/relationships/hyperlink" Target="https://www.radix.ch/de/gesunde-schulen/angebote/schule-handelt/" TargetMode="External"/><Relationship Id="rId8" Type="http://schemas.openxmlformats.org/officeDocument/2006/relationships/hyperlink" Target="https://www.edk.ch/de/themen/ukrain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adix.ch/de/gesunde-schulen/angebote/allianz-bgf-in-schulen/gesundheit-in-krisen/" TargetMode="External"/><Relationship Id="rId17" Type="http://schemas.openxmlformats.org/officeDocument/2006/relationships/image" Target="media/image4.emf"/><Relationship Id="rId25" Type="http://schemas.openxmlformats.org/officeDocument/2006/relationships/image" Target="media/image6.emf"/><Relationship Id="rId33" Type="http://schemas.openxmlformats.org/officeDocument/2006/relationships/hyperlink" Target="https://www.migesplus.ch/themen/ukraine" TargetMode="External"/><Relationship Id="rId38" Type="http://schemas.openxmlformats.org/officeDocument/2006/relationships/hyperlink" Target="https://www.radix.ch/de/gesunde-schulen/angebote/allianz-bgf-in-schulen/lehrpersonen-und-schulleitende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migesplus.ch/publikationen/telefonische-fachberatung-des-ambulatoriums-fuer-folter-und-kriegsopfer-srk" TargetMode="External"/><Relationship Id="rId41" Type="http://schemas.openxmlformats.org/officeDocument/2006/relationships/hyperlink" Target="https://www.radix.ch/de/gesunde-schulen/angebote/schule-handel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ix.ch/bgf" TargetMode="External"/><Relationship Id="rId1" Type="http://schemas.openxmlformats.org/officeDocument/2006/relationships/hyperlink" Target="http://www.radix.ch/bg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Cornelia Conrad</cp:lastModifiedBy>
  <cp:revision>2</cp:revision>
  <dcterms:created xsi:type="dcterms:W3CDTF">2022-10-24T15:23:00Z</dcterms:created>
  <dcterms:modified xsi:type="dcterms:W3CDTF">2022-10-24T15:23:00Z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2022-10-17T00:00:00Z</vt:filetime>
  </property>
  <property fmtid="{D5CDD505-2E9C-101B-9397-08002B2CF9AE}" pid="5" name="Producer">
    <vt:lpwstr>Adobe PDF Library 16.0.7</vt:lpwstr>
  </property>
</Properties>
</file>